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25" w:rsidRPr="00B25BD5" w:rsidRDefault="00B25BD5" w:rsidP="00B25BD5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37F69" w:rsidRPr="00437F6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178E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1178E0" w:rsidRPr="001178E0">
        <w:rPr>
          <w:rFonts w:ascii="Times New Roman" w:hAnsi="Times New Roman" w:cs="Times New Roman"/>
          <w:sz w:val="28"/>
          <w:szCs w:val="28"/>
          <w:lang w:val="ru-RU"/>
        </w:rPr>
        <w:t>Лекция</w:t>
      </w:r>
      <w:r w:rsidR="001178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B41" w:rsidRPr="00373D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8046C6">
        <w:rPr>
          <w:rFonts w:ascii="Times New Roman" w:hAnsi="Times New Roman" w:cs="Times New Roman"/>
          <w:sz w:val="28"/>
          <w:szCs w:val="28"/>
          <w:lang w:val="ru-RU"/>
        </w:rPr>
        <w:t>6</w:t>
      </w:r>
      <w:bookmarkStart w:id="0" w:name="_GoBack"/>
      <w:bookmarkEnd w:id="0"/>
    </w:p>
    <w:p w:rsidR="001178E0" w:rsidRDefault="001178E0" w:rsidP="001178E0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 xml:space="preserve">Анализ надежности технических систем </w:t>
      </w:r>
    </w:p>
    <w:p w:rsidR="009D6B41" w:rsidRDefault="001178E0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Обеспечение надежности системы; 2.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Оценка надежности системы</w:t>
      </w:r>
    </w:p>
    <w:p w:rsidR="001178E0" w:rsidRDefault="001178E0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161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Каждый объект характеризуется жизненным циклом Жизненный цикл машины включае</w:t>
      </w:r>
      <w:r>
        <w:rPr>
          <w:rFonts w:ascii="Times New Roman" w:hAnsi="Times New Roman" w:cs="Times New Roman"/>
          <w:sz w:val="28"/>
          <w:szCs w:val="28"/>
          <w:lang w:val="ru-RU"/>
        </w:rPr>
        <w:t>т стадии исследования и проекти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рования, изготовления, эксплуатации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списания. Каждая из этих ста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дий влияет на надежность объекта.</w:t>
      </w:r>
    </w:p>
    <w:p w:rsidR="001178E0" w:rsidRP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Соблюдение указанных выше принципов осуществляется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различных этапах жизненного цикла технического объекта (системы).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Его расчет производится по формуле</w:t>
      </w:r>
    </w:p>
    <w:p w:rsidR="001178E0" w:rsidRP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 xml:space="preserve">Тцм = Тпр + Тизг + Тс, </w:t>
      </w:r>
    </w:p>
    <w:p w:rsidR="001178E0" w:rsidRPr="001178E0" w:rsidRDefault="001178E0" w:rsidP="001178E0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где Тпр – календарный срок от нача</w:t>
      </w:r>
      <w:r>
        <w:rPr>
          <w:rFonts w:ascii="Times New Roman" w:hAnsi="Times New Roman" w:cs="Times New Roman"/>
          <w:sz w:val="28"/>
          <w:szCs w:val="28"/>
          <w:lang w:val="ru-RU"/>
        </w:rPr>
        <w:t>ла разработки машины до прие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мочных испытаний; Тизг – продолжительность серийного изготовления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машины, включая подготовку производства; Тс – срок службы машины.</w:t>
      </w:r>
    </w:p>
    <w:p w:rsid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Например, для землеройных машин – Тпр = 2,3...3,4 года; Тизг 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8, 6...10, 2 года; Тс = 5...8 лет; Тцм = 15,9...21 год.</w:t>
      </w:r>
    </w:p>
    <w:p w:rsidR="001178E0" w:rsidRP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На этапе проектирования расчет надежности производится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целью прогнозирования (предска</w:t>
      </w:r>
      <w:r>
        <w:rPr>
          <w:rFonts w:ascii="Times New Roman" w:hAnsi="Times New Roman" w:cs="Times New Roman"/>
          <w:sz w:val="28"/>
          <w:szCs w:val="28"/>
          <w:lang w:val="ru-RU"/>
        </w:rPr>
        <w:t>зания) ожидаемой надежности про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ектируемой системы. Такое прогно</w:t>
      </w:r>
      <w:r>
        <w:rPr>
          <w:rFonts w:ascii="Times New Roman" w:hAnsi="Times New Roman" w:cs="Times New Roman"/>
          <w:sz w:val="28"/>
          <w:szCs w:val="28"/>
          <w:lang w:val="ru-RU"/>
        </w:rPr>
        <w:t>зирование необходимо для обосно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вания предполагаемого проекта,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для решения организацион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но-технических вопросов:</w:t>
      </w:r>
    </w:p>
    <w:p w:rsidR="001178E0" w:rsidRP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– выбора оптимального варианта структуры;</w:t>
      </w:r>
    </w:p>
    <w:p w:rsidR="001178E0" w:rsidRP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– способа резервирования;</w:t>
      </w:r>
    </w:p>
    <w:p w:rsidR="001178E0" w:rsidRP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– глубины и методов контроля;</w:t>
      </w:r>
    </w:p>
    <w:p w:rsidR="001178E0" w:rsidRP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– количества запасных элементов;</w:t>
      </w:r>
    </w:p>
    <w:p w:rsidR="001178E0" w:rsidRP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– периодичности профилактики.</w:t>
      </w:r>
    </w:p>
    <w:p w:rsidR="001178E0" w:rsidRP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При проектировании надежнос</w:t>
      </w:r>
      <w:r>
        <w:rPr>
          <w:rFonts w:ascii="Times New Roman" w:hAnsi="Times New Roman" w:cs="Times New Roman"/>
          <w:sz w:val="28"/>
          <w:szCs w:val="28"/>
          <w:lang w:val="ru-RU"/>
        </w:rPr>
        <w:t>ти никогда нельзя удовлетворять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ся каким-либо одним найденным решением. Только вероятностный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анализ способен обеспечить правильный выбор. Программа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надежности должна осуществляться на всей стадии проектирования,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а вслед за ней – на стадиях испытания первой модели.</w:t>
      </w:r>
    </w:p>
    <w:p w:rsidR="001178E0" w:rsidRP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Первый этап – предварительный анализ надежности различных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пробных конструкций, в результате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которого выбирается окончатель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ный вариант. Предварительный анализ надежности на первом этапе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состоит в теоретическом сравнит</w:t>
      </w:r>
      <w:r>
        <w:rPr>
          <w:rFonts w:ascii="Times New Roman" w:hAnsi="Times New Roman" w:cs="Times New Roman"/>
          <w:sz w:val="28"/>
          <w:szCs w:val="28"/>
          <w:lang w:val="ru-RU"/>
        </w:rPr>
        <w:t>ельном анализе различных возмож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ных вариантов и альтернативных р</w:t>
      </w:r>
      <w:r>
        <w:rPr>
          <w:rFonts w:ascii="Times New Roman" w:hAnsi="Times New Roman" w:cs="Times New Roman"/>
          <w:sz w:val="28"/>
          <w:szCs w:val="28"/>
          <w:lang w:val="ru-RU"/>
        </w:rPr>
        <w:t>ешений, предлагаемых конструкто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ром. Выполняемый при этом ана</w:t>
      </w:r>
      <w:r>
        <w:rPr>
          <w:rFonts w:ascii="Times New Roman" w:hAnsi="Times New Roman" w:cs="Times New Roman"/>
          <w:sz w:val="28"/>
          <w:szCs w:val="28"/>
          <w:lang w:val="ru-RU"/>
        </w:rPr>
        <w:t>лиз схем и нагрузок помогает вы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брать интенсивности отказов элем</w:t>
      </w:r>
      <w:r>
        <w:rPr>
          <w:rFonts w:ascii="Times New Roman" w:hAnsi="Times New Roman" w:cs="Times New Roman"/>
          <w:sz w:val="28"/>
          <w:szCs w:val="28"/>
          <w:lang w:val="ru-RU"/>
        </w:rPr>
        <w:t>ентов для анализа общей надежно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сти. Затем составляются блок-сх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емы надежности для различных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ва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риантов, показывающие, где испо</w:t>
      </w:r>
      <w:r>
        <w:rPr>
          <w:rFonts w:ascii="Times New Roman" w:hAnsi="Times New Roman" w:cs="Times New Roman"/>
          <w:sz w:val="28"/>
          <w:szCs w:val="28"/>
          <w:lang w:val="ru-RU"/>
        </w:rPr>
        <w:t>льзуется последовательное соеди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нение элементов, а где – резервирование, и вычисляется надежность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изделия в течение интервала времени, необходимого для выполнения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заданной функции, или его средняя наработка на отказ.</w:t>
      </w:r>
    </w:p>
    <w:p w:rsidR="001178E0" w:rsidRPr="001178E0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Второй этап заключается в анализе надежности окончательного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варианта конструкции и должен дать уверенность в том, что в данной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конструкции удовлетворены все требования к надежности. Анализ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втором этапе зачастую состоит из дв</w:t>
      </w:r>
      <w:r>
        <w:rPr>
          <w:rFonts w:ascii="Times New Roman" w:hAnsi="Times New Roman" w:cs="Times New Roman"/>
          <w:sz w:val="28"/>
          <w:szCs w:val="28"/>
          <w:lang w:val="ru-RU"/>
        </w:rPr>
        <w:t>ух стадий: расчета схем и компо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новки элементов. При компоновке определяются нагрузки на элементы,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 xml:space="preserve">включая повышение температуры, </w:t>
      </w:r>
      <w:r>
        <w:rPr>
          <w:rFonts w:ascii="Times New Roman" w:hAnsi="Times New Roman" w:cs="Times New Roman"/>
          <w:sz w:val="28"/>
          <w:szCs w:val="28"/>
          <w:lang w:val="ru-RU"/>
        </w:rPr>
        <w:t>под влиянием которых сильно воз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растают интенсивности отказов. Пр</w:t>
      </w:r>
      <w:r>
        <w:rPr>
          <w:rFonts w:ascii="Times New Roman" w:hAnsi="Times New Roman" w:cs="Times New Roman"/>
          <w:sz w:val="28"/>
          <w:szCs w:val="28"/>
          <w:lang w:val="ru-RU"/>
        </w:rPr>
        <w:t>и проектировании способов компо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новки следует учитывать также ремонтопригодность. Если устройство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используется повторно или подвергается ремонтам, наиболее легкий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доступ должен быть обеспечен к элементам с максимальной интен</w:t>
      </w:r>
      <w:r>
        <w:rPr>
          <w:rFonts w:ascii="Times New Roman" w:hAnsi="Times New Roman" w:cs="Times New Roman"/>
          <w:sz w:val="28"/>
          <w:szCs w:val="28"/>
          <w:lang w:val="ru-RU"/>
        </w:rPr>
        <w:t>сив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ностью отказов. При наличии всех ко</w:t>
      </w:r>
      <w:r>
        <w:rPr>
          <w:rFonts w:ascii="Times New Roman" w:hAnsi="Times New Roman" w:cs="Times New Roman"/>
          <w:sz w:val="28"/>
          <w:szCs w:val="28"/>
          <w:lang w:val="ru-RU"/>
        </w:rPr>
        <w:t>нструктивных данных, включая ре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зультаты анализа схем и нагрузок, типы элементов и их размещение,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может быть получена достаточно точная оценка надежности изделия.</w:t>
      </w:r>
    </w:p>
    <w:p w:rsidR="001178E0" w:rsidRPr="00434719" w:rsidRDefault="001178E0" w:rsidP="001178E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8E0">
        <w:rPr>
          <w:rFonts w:ascii="Times New Roman" w:hAnsi="Times New Roman" w:cs="Times New Roman"/>
          <w:sz w:val="28"/>
          <w:szCs w:val="28"/>
          <w:lang w:val="ru-RU"/>
        </w:rPr>
        <w:t>Если полученная оценка в разумных пределах превышает требуемую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надежность, может быть начато изготовление экспериментального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образца. В противном случае следует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изменить конструкцию или компо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новку для уменьшения нагрузок, улу</w:t>
      </w:r>
      <w:r>
        <w:rPr>
          <w:rFonts w:ascii="Times New Roman" w:hAnsi="Times New Roman" w:cs="Times New Roman"/>
          <w:sz w:val="28"/>
          <w:szCs w:val="28"/>
          <w:lang w:val="ru-RU"/>
        </w:rPr>
        <w:t>чшить защиту ряда элементов. Та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 xml:space="preserve">ким образом, уже на стадии проектирования можно </w:t>
      </w:r>
      <w:r>
        <w:rPr>
          <w:rFonts w:ascii="Times New Roman" w:hAnsi="Times New Roman" w:cs="Times New Roman"/>
          <w:sz w:val="28"/>
          <w:szCs w:val="28"/>
          <w:lang w:val="ru-RU"/>
        </w:rPr>
        <w:t>добиться значи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тельного повышения надежности,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того, как будет начато изго</w:t>
      </w:r>
      <w:r w:rsidRPr="001178E0">
        <w:rPr>
          <w:rFonts w:ascii="Times New Roman" w:hAnsi="Times New Roman" w:cs="Times New Roman"/>
          <w:sz w:val="28"/>
          <w:szCs w:val="28"/>
          <w:lang w:val="ru-RU"/>
        </w:rPr>
        <w:t>товление экспериментального или опытного образца.</w:t>
      </w:r>
    </w:p>
    <w:p w:rsidR="004420EB" w:rsidRPr="004420EB" w:rsidRDefault="004420EB" w:rsidP="004420EB">
      <w:pPr>
        <w:widowControl w:val="0"/>
        <w:autoSpaceDE w:val="0"/>
        <w:autoSpaceDN w:val="0"/>
        <w:spacing w:after="0" w:line="240" w:lineRule="auto"/>
        <w:ind w:firstLine="720"/>
        <w:rPr>
          <w:rFonts w:ascii="Symbol" w:eastAsia="Times New Roman" w:hAnsi="Symbol" w:cs="Times New Roman"/>
          <w:sz w:val="32"/>
          <w:lang w:val="ru-RU"/>
        </w:rPr>
      </w:pPr>
    </w:p>
    <w:p w:rsidR="0070412B" w:rsidRDefault="0070412B" w:rsidP="003F309F">
      <w:pPr>
        <w:widowControl w:val="0"/>
        <w:spacing w:after="0" w:line="25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41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Использованная литература</w:t>
      </w:r>
    </w:p>
    <w:p w:rsidR="004420EB" w:rsidRPr="0070412B" w:rsidRDefault="004420EB" w:rsidP="004420E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412B" w:rsidRPr="00F03D49" w:rsidRDefault="0070412B" w:rsidP="001178E0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412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178E0">
        <w:rPr>
          <w:rFonts w:ascii="Times New Roman" w:hAnsi="Times New Roman" w:cs="Times New Roman"/>
          <w:sz w:val="28"/>
          <w:szCs w:val="28"/>
          <w:lang w:val="ru-RU"/>
        </w:rPr>
        <w:t>Абрамов, А. Н</w:t>
      </w:r>
      <w:r w:rsidRPr="0070412B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1178E0" w:rsidRPr="001178E0">
        <w:rPr>
          <w:rFonts w:ascii="Times New Roman" w:hAnsi="Times New Roman" w:cs="Times New Roman"/>
          <w:sz w:val="28"/>
          <w:szCs w:val="28"/>
          <w:lang w:val="ru-RU"/>
        </w:rPr>
        <w:t>Эксплуатационная надежность технических си</w:t>
      </w:r>
      <w:r w:rsidR="001178E0">
        <w:rPr>
          <w:rFonts w:ascii="Times New Roman" w:hAnsi="Times New Roman" w:cs="Times New Roman"/>
          <w:sz w:val="28"/>
          <w:szCs w:val="28"/>
          <w:lang w:val="ru-RU"/>
        </w:rPr>
        <w:t>стем: учеб. пособие / А.Н. Абра</w:t>
      </w:r>
      <w:r w:rsidR="001178E0" w:rsidRPr="001178E0">
        <w:rPr>
          <w:rFonts w:ascii="Times New Roman" w:hAnsi="Times New Roman" w:cs="Times New Roman"/>
          <w:sz w:val="28"/>
          <w:szCs w:val="28"/>
          <w:lang w:val="ru-RU"/>
        </w:rPr>
        <w:t>мов. – М.: МАДИ, 2019. – 120 с.</w:t>
      </w:r>
    </w:p>
    <w:sectPr w:rsidR="0070412B" w:rsidRPr="00F03D49" w:rsidSect="00F02E3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3BA"/>
    <w:multiLevelType w:val="hybridMultilevel"/>
    <w:tmpl w:val="8ED62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4228"/>
    <w:multiLevelType w:val="hybridMultilevel"/>
    <w:tmpl w:val="63146218"/>
    <w:lvl w:ilvl="0" w:tplc="8EE0CDA0">
      <w:start w:val="1"/>
      <w:numFmt w:val="decimal"/>
      <w:lvlText w:val="%1."/>
      <w:lvlJc w:val="left"/>
      <w:pPr>
        <w:ind w:left="81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68B212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30025CA">
      <w:start w:val="1"/>
      <w:numFmt w:val="decimal"/>
      <w:lvlText w:val="%3."/>
      <w:lvlJc w:val="left"/>
      <w:pPr>
        <w:ind w:left="1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49ADBD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9A16DD9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5" w:tplc="9E080BA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5288C6D6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B7269FE0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E410B742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9CE4C74"/>
    <w:multiLevelType w:val="hybridMultilevel"/>
    <w:tmpl w:val="9A683120"/>
    <w:lvl w:ilvl="0" w:tplc="1CCE636C">
      <w:numFmt w:val="bullet"/>
      <w:lvlText w:val="-"/>
      <w:lvlJc w:val="left"/>
      <w:pPr>
        <w:ind w:left="2574" w:hanging="361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8B805752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2" w:tplc="7EB0B630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  <w:lvl w:ilvl="3" w:tplc="FFF297B2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  <w:lvl w:ilvl="4" w:tplc="373E94A2">
      <w:numFmt w:val="bullet"/>
      <w:lvlText w:val="•"/>
      <w:lvlJc w:val="left"/>
      <w:pPr>
        <w:ind w:left="5677" w:hanging="361"/>
      </w:pPr>
      <w:rPr>
        <w:rFonts w:hint="default"/>
        <w:lang w:val="ru-RU" w:eastAsia="en-US" w:bidi="ar-SA"/>
      </w:rPr>
    </w:lvl>
    <w:lvl w:ilvl="5" w:tplc="7E40EF3E">
      <w:numFmt w:val="bullet"/>
      <w:lvlText w:val="•"/>
      <w:lvlJc w:val="left"/>
      <w:pPr>
        <w:ind w:left="6452" w:hanging="361"/>
      </w:pPr>
      <w:rPr>
        <w:rFonts w:hint="default"/>
        <w:lang w:val="ru-RU" w:eastAsia="en-US" w:bidi="ar-SA"/>
      </w:rPr>
    </w:lvl>
    <w:lvl w:ilvl="6" w:tplc="BDFAD772">
      <w:numFmt w:val="bullet"/>
      <w:lvlText w:val="•"/>
      <w:lvlJc w:val="left"/>
      <w:pPr>
        <w:ind w:left="7226" w:hanging="361"/>
      </w:pPr>
      <w:rPr>
        <w:rFonts w:hint="default"/>
        <w:lang w:val="ru-RU" w:eastAsia="en-US" w:bidi="ar-SA"/>
      </w:rPr>
    </w:lvl>
    <w:lvl w:ilvl="7" w:tplc="D7AEB426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8" w:tplc="CA7685E0">
      <w:numFmt w:val="bullet"/>
      <w:lvlText w:val="•"/>
      <w:lvlJc w:val="left"/>
      <w:pPr>
        <w:ind w:left="877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BB650F2"/>
    <w:multiLevelType w:val="hybridMultilevel"/>
    <w:tmpl w:val="0F8E38EE"/>
    <w:lvl w:ilvl="0" w:tplc="82A0A710">
      <w:numFmt w:val="bullet"/>
      <w:lvlText w:val="~"/>
      <w:lvlJc w:val="left"/>
      <w:pPr>
        <w:ind w:left="316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7"/>
        <w:position w:val="14"/>
        <w:sz w:val="21"/>
        <w:szCs w:val="21"/>
        <w:lang w:val="ru-RU" w:eastAsia="en-US" w:bidi="ar-SA"/>
      </w:rPr>
    </w:lvl>
    <w:lvl w:ilvl="1" w:tplc="9820A02A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B1E970A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3" w:tplc="F4447DBC">
      <w:numFmt w:val="bullet"/>
      <w:lvlText w:val="•"/>
      <w:lvlJc w:val="left"/>
      <w:pPr>
        <w:ind w:left="1922" w:hanging="144"/>
      </w:pPr>
      <w:rPr>
        <w:rFonts w:hint="default"/>
        <w:lang w:val="ru-RU" w:eastAsia="en-US" w:bidi="ar-SA"/>
      </w:rPr>
    </w:lvl>
    <w:lvl w:ilvl="4" w:tplc="32BEEFDE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5" w:tplc="CB30769A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6" w:tplc="7352A09A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7" w:tplc="DD7C8072">
      <w:numFmt w:val="bullet"/>
      <w:lvlText w:val="•"/>
      <w:lvlJc w:val="left"/>
      <w:pPr>
        <w:ind w:left="3848" w:hanging="144"/>
      </w:pPr>
      <w:rPr>
        <w:rFonts w:hint="default"/>
        <w:lang w:val="ru-RU" w:eastAsia="en-US" w:bidi="ar-SA"/>
      </w:rPr>
    </w:lvl>
    <w:lvl w:ilvl="8" w:tplc="3E303D0C">
      <w:numFmt w:val="bullet"/>
      <w:lvlText w:val="•"/>
      <w:lvlJc w:val="left"/>
      <w:pPr>
        <w:ind w:left="4330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037364"/>
    <w:rsid w:val="001178E0"/>
    <w:rsid w:val="001A14E7"/>
    <w:rsid w:val="00275F79"/>
    <w:rsid w:val="00373DDE"/>
    <w:rsid w:val="003C701A"/>
    <w:rsid w:val="003D27D5"/>
    <w:rsid w:val="003F309F"/>
    <w:rsid w:val="00434719"/>
    <w:rsid w:val="00437F69"/>
    <w:rsid w:val="004420EB"/>
    <w:rsid w:val="0070412B"/>
    <w:rsid w:val="008046C6"/>
    <w:rsid w:val="008E1610"/>
    <w:rsid w:val="009D6B41"/>
    <w:rsid w:val="00A74679"/>
    <w:rsid w:val="00B25BD5"/>
    <w:rsid w:val="00C16625"/>
    <w:rsid w:val="00C712E0"/>
    <w:rsid w:val="00E74DFC"/>
    <w:rsid w:val="00F02E32"/>
    <w:rsid w:val="00F03D49"/>
    <w:rsid w:val="00F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2953"/>
  <w15:chartTrackingRefBased/>
  <w15:docId w15:val="{B96037C8-DC9E-4F6E-8200-79C1B05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3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2022-10-25T16:23:00Z</dcterms:created>
  <dcterms:modified xsi:type="dcterms:W3CDTF">2022-10-25T16:23:00Z</dcterms:modified>
</cp:coreProperties>
</file>